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DD" w:rsidRPr="00F115DD" w:rsidRDefault="00F115DD" w:rsidP="00F115DD">
      <w:pPr>
        <w:jc w:val="center"/>
        <w:rPr>
          <w:b/>
          <w:sz w:val="28"/>
          <w:szCs w:val="28"/>
        </w:rPr>
      </w:pPr>
      <w:r w:rsidRPr="00F115DD">
        <w:rPr>
          <w:b/>
          <w:sz w:val="28"/>
          <w:szCs w:val="28"/>
        </w:rPr>
        <w:t>Рассмотрение обращений, под</w:t>
      </w:r>
      <w:r w:rsidR="00012093">
        <w:rPr>
          <w:b/>
          <w:sz w:val="28"/>
          <w:szCs w:val="28"/>
        </w:rPr>
        <w:t>готовка писем и иных документов</w:t>
      </w:r>
      <w:bookmarkStart w:id="0" w:name="_GoBack"/>
      <w:bookmarkEnd w:id="0"/>
    </w:p>
    <w:p w:rsidR="00F115DD" w:rsidRPr="0009262E" w:rsidRDefault="00F115DD" w:rsidP="00F115DD">
      <w:pPr>
        <w:pStyle w:val="a3"/>
        <w:ind w:left="1429" w:firstLine="709"/>
        <w:rPr>
          <w:b/>
          <w:sz w:val="28"/>
          <w:szCs w:val="28"/>
        </w:rPr>
      </w:pPr>
    </w:p>
    <w:p w:rsidR="00012093" w:rsidRDefault="00012093" w:rsidP="00012093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1. Рассмотрены и подготовлены ответы на 85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обращения организаций. </w:t>
      </w:r>
    </w:p>
    <w:p w:rsidR="00012093" w:rsidRDefault="00012093" w:rsidP="00012093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2. Рассмотрены и подготовлены ответы на 419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обращения граждан. </w:t>
      </w:r>
    </w:p>
    <w:p w:rsidR="00012093" w:rsidRDefault="00012093" w:rsidP="000120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Зарегистрировано 958 устных обращения граждан, поступивших в общественную приемную Совета депутатов города Новосибирска.</w:t>
      </w:r>
    </w:p>
    <w:p w:rsidR="00012093" w:rsidRDefault="00012093" w:rsidP="000120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>
        <w:rPr>
          <w:sz w:val="28"/>
          <w:szCs w:val="28"/>
          <w:lang w:eastAsia="en-US"/>
        </w:rPr>
        <w:t>Организовано 32 личных приема председателя Совета, заместителей председателя Совета, председателей постоянных комиссий Совета, руководителей депутатских объединений Совета.</w:t>
      </w:r>
    </w:p>
    <w:p w:rsidR="00012093" w:rsidRDefault="00012093" w:rsidP="00012093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5. Подготовлено 2 отчета по результатам анализа правоприменительной практики по результатам вступивших </w:t>
      </w:r>
      <w:r>
        <w:rPr>
          <w:sz w:val="28"/>
          <w:szCs w:val="28"/>
          <w:lang w:eastAsia="en-US"/>
        </w:rPr>
        <w:t>в законную силу решений судов о признании недействительными ненормативных правовых решений Совета депутатов города Новосибирска, незаконными решений и действий (бездействий) Совета депутатов города Новосибирска, должностных лиц Совета депутатов города Новосибирска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</w:p>
    <w:p w:rsidR="00F115DD" w:rsidRPr="00E723EC" w:rsidRDefault="00F115DD" w:rsidP="002A722D">
      <w:pPr>
        <w:ind w:firstLine="709"/>
        <w:jc w:val="both"/>
        <w:rPr>
          <w:sz w:val="28"/>
          <w:szCs w:val="28"/>
        </w:rPr>
      </w:pPr>
    </w:p>
    <w:p w:rsidR="0062411E" w:rsidRDefault="0062411E"/>
    <w:sectPr w:rsidR="00624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C6268"/>
    <w:multiLevelType w:val="hybridMultilevel"/>
    <w:tmpl w:val="0D608412"/>
    <w:lvl w:ilvl="0" w:tplc="5ADAE6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22D"/>
    <w:rsid w:val="00012093"/>
    <w:rsid w:val="002A722D"/>
    <w:rsid w:val="0062411E"/>
    <w:rsid w:val="00AD523C"/>
    <w:rsid w:val="00B24AF7"/>
    <w:rsid w:val="00F1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273C3"/>
  <w15:chartTrackingRefBased/>
  <w15:docId w15:val="{67F38122-36D1-4D26-AF65-81B083589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22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2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4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Комплетова Юлия Евгеньевна</dc:creator>
  <cp:keywords/>
  <dc:description/>
  <cp:lastModifiedBy>Комплетова Юлия Евгеньевна</cp:lastModifiedBy>
  <cp:revision>2</cp:revision>
  <dcterms:created xsi:type="dcterms:W3CDTF">2020-01-30T08:21:00Z</dcterms:created>
  <dcterms:modified xsi:type="dcterms:W3CDTF">2020-01-30T08:21:00Z</dcterms:modified>
</cp:coreProperties>
</file>